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1205230" simplePos="0" relativeHeight="125829378" behindDoc="0" locked="0" layoutInCell="1" allowOverlap="1">
            <wp:simplePos x="0" y="0"/>
            <wp:positionH relativeFrom="page">
              <wp:posOffset>2012950</wp:posOffset>
            </wp:positionH>
            <wp:positionV relativeFrom="paragraph">
              <wp:posOffset>12700</wp:posOffset>
            </wp:positionV>
            <wp:extent cx="420370" cy="475615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420370" cy="4756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2570480</wp:posOffset>
                </wp:positionH>
                <wp:positionV relativeFrom="paragraph">
                  <wp:posOffset>24765</wp:posOffset>
                </wp:positionV>
                <wp:extent cx="953770" cy="38989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53770" cy="3898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Минтруд</w:t>
                              <w:br/>
                              <w:t>России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02.40000000000001pt;margin-top:1.95pt;width:75.099999999999994pt;height:30.699999999999999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Минтруд</w:t>
                        <w:br/>
                        <w:t>России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firstLine="0"/>
        <w:jc w:val="right"/>
      </w:pPr>
      <w:bookmarkStart w:id="0" w:name="bookmark0"/>
      <w:bookmarkStart w:id="1" w:name="bookmark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АССОЦИАЦИЯ СИЗ</w:t>
      </w:r>
      <w:bookmarkEnd w:id="0"/>
      <w:bookmarkEnd w:id="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творческом конкурсе БИОТ АРТ, проводимом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5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27-й Международной специализированной выставки</w:t>
        <w:br/>
        <w:t>«Безопасность и охрана труда» (БИОТ-2023)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Официальная страница БИОТ АРТ</w:t>
      </w:r>
      <w:r>
        <w:fldChar w:fldCharType="begin"/>
      </w:r>
      <w:r>
        <w:rPr/>
        <w:instrText> HYPERLINK "https://biot-expo.ru/biotart2023"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b w:val="0"/>
          <w:bCs w:val="0"/>
          <w:color w:val="0563C1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https://biot-expo.ru/biotart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0" w:h="16840"/>
          <w:pgMar w:top="1753" w:left="1634" w:right="1073" w:bottom="1753" w:header="1325" w:footer="1325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Москва, 2023 г.</w:t>
      </w: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50" w:val="left"/>
        </w:tabs>
        <w:bidi w:val="0"/>
        <w:spacing w:before="0" w:line="240" w:lineRule="auto"/>
        <w:ind w:left="0" w:right="0" w:firstLine="0"/>
        <w:jc w:val="both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</w:t>
      </w:r>
      <w:bookmarkEnd w:id="2"/>
      <w:bookmarkEnd w:id="3"/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9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творческих работ БИОТ АРТ:</w:t>
      </w:r>
    </w:p>
    <w:p>
      <w:pPr>
        <w:pStyle w:val="Style15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62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номинациях: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Рисунок/Плакат;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Видеоролик;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Комикс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проводится с целью создания условий для творческого выражения обучающихся образовательных</w:t>
        <w:br/>
        <w:t>организаций, стимулирования мотивации к творческой деятельности и формирования интереса к</w:t>
        <w:br/>
        <w:t>сфере охраны труда и промышленной безопасности.</w:t>
      </w:r>
    </w:p>
    <w:p>
      <w:pPr>
        <w:pStyle w:val="Style15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6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номинации: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История/Сюжет из жизни ОТиПБ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проводится с целью популяризации идей соблюдения принципов и правил охраны труда и</w:t>
        <w:br/>
        <w:t>стимулирования специалистов по охране труда к творческой деятельности и формирования</w:t>
        <w:br/>
        <w:t>интереса к сфере охраны труда и промышленной безопасности у широкого круга общественности.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9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Настоящее Положение определяет порядок организации, проведения и подведения итогов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Конкурса творческих работ БИОТ АРТ (далее - Конкурс).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bidi w:val="0"/>
        <w:spacing w:before="0" w:after="1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Организатором Конкурса является Ассоциация разработчиков, изготовителей и</w:t>
        <w:br/>
        <w:t>поставщиков средств индивидуальной защиты (далее - Ассоциация «СИЗ»). Соорганизаторами</w:t>
        <w:br/>
        <w:t>Конкурса являются Региональные органы исполнительной власти РФ (РОИВ). Список регионов-</w:t>
        <w:br/>
        <w:t xml:space="preserve">участников находится на официальной странице Конкурса </w:t>
      </w:r>
      <w:r>
        <w:fldChar w:fldCharType="begin"/>
      </w:r>
      <w:r>
        <w:rPr/>
        <w:instrText> HYPERLINK "https://biot-expo.ru/biotart"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https://biot-expo.ru/biotart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97" w:val="left"/>
        </w:tabs>
        <w:bidi w:val="0"/>
        <w:spacing w:before="0" w:after="1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Общее руководство работой по организации и проведению Конкурса осуществляет</w:t>
        <w:br/>
        <w:t>Организационный комитет (далее по тексту - Оргкомитет) Конкурса. Председателем Оргкомитета</w:t>
        <w:br/>
        <w:t>является Президент Ассоциации «СИЗ».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97" w:val="left"/>
        </w:tabs>
        <w:bidi w:val="0"/>
        <w:spacing w:before="0" w:after="1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Конкурсе могут принимать участие:</w:t>
      </w:r>
    </w:p>
    <w:p>
      <w:pPr>
        <w:pStyle w:val="Style15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629" w:val="left"/>
        </w:tabs>
        <w:bidi w:val="0"/>
        <w:spacing w:before="0" w:after="1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номинациях: Рисунок/Плакат; Видеоролик; Комикс:</w:t>
      </w:r>
    </w:p>
    <w:p>
      <w:pPr>
        <w:pStyle w:val="Style1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140" w:line="240" w:lineRule="auto"/>
        <w:ind w:left="38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я возрастная группа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обучающиеся российских школ, лицеев, центров образования, гимназий</w:t>
        <w:br/>
        <w:t>и колледжей (6-14 лет);</w:t>
      </w:r>
    </w:p>
    <w:p>
      <w:pPr>
        <w:pStyle w:val="Style1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140" w:line="240" w:lineRule="auto"/>
        <w:ind w:left="38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я возрастная группа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студенты российских школ, лицеев, центров образования, гимназий,</w:t>
        <w:br/>
        <w:t>колледжей и ВУЗов (бакалавры, магистранты и аспиранты) (15-25 лет).</w:t>
      </w:r>
    </w:p>
    <w:p>
      <w:pPr>
        <w:pStyle w:val="Style15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629" w:val="left"/>
        </w:tabs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номинации История/Сюжет из жизни ОТиПБ: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3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Специалисты по охране труда, сотрудники и руководители предприятий, граждане РФ в</w:t>
        <w:br/>
        <w:t>возрасте от 18 лет.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97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Конкурса вправе предоставить работы в следующих творческих форматах:</w:t>
      </w:r>
    </w:p>
    <w:p>
      <w:pPr>
        <w:pStyle w:val="Style1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27" w:val="left"/>
        </w:tabs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Видеоролик;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Минимальное разрешение -1920х1080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(Full HD).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Минимальный битрейт (качество): 15</w:t>
        <w:br/>
        <w:t>Мбит/с. Ориентация: горизонтальная (соотношение сторон - 16:9). Формат: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MP4/AVI/H264/MOV/MPEG-2.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Ориентация - горизонтальная. Продолжительность</w:t>
        <w:br/>
        <w:t>видеоролика - не более 4 минут. Участники Конкурса сами определяют жанр</w:t>
        <w:br/>
        <w:t>видеоролика (интервью, репортаж, видеоклип, мультфильм и др.).</w:t>
      </w:r>
    </w:p>
    <w:p>
      <w:pPr>
        <w:pStyle w:val="Style1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27" w:val="left"/>
        </w:tabs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Рисунок/плакат;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Техника выполнения: любая (компьютерная графика/графические редакторы и</w:t>
        <w:br/>
        <w:t>художественные материалы, коллаж, фотомонтаж). Работа может быть представлена как</w:t>
        <w:br/>
        <w:t>в единичном формате, так и серией (не более 5 частей). На отборочном (региональном)</w:t>
        <w:br/>
        <w:t>этапе работа предоставляется в сканированном формате или в виде качественной</w:t>
        <w:br/>
        <w:t xml:space="preserve">электронной фотографии в формате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PDF, JPG (JPEG)/PNG.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 победителей должны</w:t>
        <w:br w:type="pag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быть направлены почтой в адрес Оргкомитета Конкурса (Ассоциация СИЗ: Москва, 2-ая</w:t>
        <w:br/>
        <w:t>Звенигородская, дом 13 стр. 42).</w:t>
      </w:r>
    </w:p>
    <w:p>
      <w:pPr>
        <w:pStyle w:val="Style1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30" w:val="left"/>
        </w:tabs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Комикс;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0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Техника выполнения: любая (компьютерная графика/графические редакторы и</w:t>
        <w:br/>
        <w:t>художественные материалы, коллаж, фотомонтаж). Работа может быть представлена как</w:t>
        <w:br/>
        <w:t>в единичном формате, так и серией (не более 5 частей). Работа предоставляется в</w:t>
        <w:br/>
        <w:t>сканированном формате или в виде качественной электронной фотографии в формате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PDF, JPG (JPEG)/PNG.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 победителей должны быть направлены почтой в адрес</w:t>
        <w:br/>
        <w:t>Оргкомитета Конкурса (Ассоциация СИЗ: Москва, 2-ая Звенигородская, дом 13 стр. 42).</w:t>
      </w:r>
    </w:p>
    <w:p>
      <w:pPr>
        <w:pStyle w:val="Style1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30" w:val="left"/>
        </w:tabs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История/Сюжет из жизни ОТиПБ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00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История/Сюжет связанные с соблюдением или несоблюдением правил охраны труда и</w:t>
        <w:br/>
        <w:t>имеющие в своей сути цель подчеркнуть важность соблюдения правил охраны труда на</w:t>
        <w:br/>
        <w:t>производстве или в работе для безопасности и сохранения здоровья. Присылаемые на</w:t>
        <w:br/>
        <w:t>конкурс истории должны быть реальными и из личной практики, написанными в виде</w:t>
        <w:br/>
        <w:t xml:space="preserve">рассказа в текстовом формате до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2800 знаков с пробелами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(одна страница формата А4).</w:t>
        <w:br/>
        <w:t>Работа может быть представлена как в единичном формате, так и серией.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Комиссия вправе определять дополнительные номинации.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Материалы на отборочный тур (заявка, конкурсная работа) предоставляются в электронном</w:t>
        <w:br/>
        <w:t xml:space="preserve">виде со ссылкой на файлообменник для скачивания (Яндекс Диск,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Google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Диск,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DropBox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</w:t>
        <w:br/>
        <w:t>т.п.)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Конкурс представляются самостоятельные, законченные творческие работы,</w:t>
        <w:br/>
        <w:t>выполненные в соответствующих творческих форматах Конкурса. Участники гарантируют,</w:t>
        <w:br/>
        <w:t>что присланные на Конкурс работы не нарушают авторских или имущественных прав</w:t>
        <w:br/>
        <w:t>третьих лиц, не имеют рекламного характера, а также не оскорбляют чести, достоинства и</w:t>
        <w:br/>
        <w:t>чувства других людей.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выявления факта использования чужих работ, участнику будет отказано в праве</w:t>
        <w:br/>
        <w:t>представлять свою работу в Конкурсе в независимости от того, на каком этапе было</w:t>
        <w:br/>
        <w:t>выявлено нарушение.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Оценку работ, представленных на Конкурс, и подведение итогов Конкурса осуществляет</w:t>
        <w:br/>
        <w:t>Конкурсная комиссия, состав которой утверждается Председателем Оргкомитета Конкурса.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Оценку работ в номинациях: Рисунок/Плакат; Видеоролик; Комикс, представленных на</w:t>
        <w:br/>
        <w:t>полуфинал Конкурса, и подведение итогов полуфинала Конкурса осуществляет Конкурсная</w:t>
        <w:br/>
        <w:t>комиссия, состав которой утверждается Председателем Оргкомитета Конкурса от РОИВ. В</w:t>
        <w:br/>
        <w:t>состав Комиссий могут входить научно-педагогические работники ВУЗов, российских школ,</w:t>
        <w:br/>
        <w:t>лицеев, центров образования, гимназий и колледжей, члены АСИЗ и экспоненты БИОТ-2023,</w:t>
        <w:br/>
        <w:t>эксперты в области обеспечения безопасности и охраны труда.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период и после проведения Конкурса участник разрешает безвозмездное использование</w:t>
        <w:br/>
        <w:t>Конкурсной работы с передачей организатору Конкурса следующих прав: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на обнародование работы, т.е. на демонстрацию произведения в какой-либо форме</w:t>
        <w:br/>
        <w:t>или каким-либо способом неопределенному кругу лиц;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на воспроизведение работы;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на распространение работы;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на публичный показ работы;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на переработку работы;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на доведение работы;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Право на использование работы без указания имени автора (право на анонимное</w:t>
        <w:br/>
        <w:t>использование)</w:t>
      </w:r>
    </w:p>
    <w:p>
      <w:pPr>
        <w:pStyle w:val="Style15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1" w:val="left"/>
        </w:tabs>
        <w:bidi w:val="0"/>
        <w:spacing w:before="0" w:after="12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Работы, присланные на Конкурс, могут быть использованы для издания методических</w:t>
        <w:br/>
        <w:t>сборников, рекламных материалов, как в печатном, так и в электронном виде.</w:t>
      </w:r>
      <w:r>
        <w:br w:type="page"/>
      </w: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08" w:val="left"/>
        </w:tabs>
        <w:bidi w:val="0"/>
        <w:spacing w:before="0" w:line="240" w:lineRule="auto"/>
        <w:ind w:left="0" w:right="0" w:firstLine="0"/>
        <w:jc w:val="left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ПОРЯДОК ОРГАНИЗАЦИИ И ПРОВЕДЕНИЯ КОНКУРСА</w:t>
      </w:r>
      <w:bookmarkEnd w:id="4"/>
      <w:bookmarkEnd w:id="5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80" w:right="0" w:hanging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2.1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номинаций: Рисунок/Плакат; Видеоролик; Комикс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в два тура:</w:t>
        <w:br/>
        <w:t>отборочный полуфинальный (региональный) и финальный с определением победителей. В</w:t>
        <w:br/>
        <w:t>ходе первого тура проводится экспертиза работ и оценка работ Конкурсной комиссией</w:t>
        <w:br/>
        <w:t>каждого региона РФ. Работы направляются в РОИВ региона участника*, для остальных</w:t>
        <w:br/>
        <w:t>регионов - заявки направляются на почту Оргкомитета АСИЗ</w:t>
      </w:r>
      <w:r>
        <w:fldChar w:fldCharType="begin"/>
      </w:r>
      <w:r>
        <w:rPr/>
        <w:instrText> HYPERLINK "mailto:konkurs.mp@biotexpo.ru"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konkurs.mp@biotexpo.ru 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или</w:t>
        <w:br/>
        <w:t>заполняется форма заявки на официальной странице Конкурса</w:t>
      </w:r>
      <w:r>
        <w:fldChar w:fldCharType="begin"/>
      </w:r>
      <w:r>
        <w:rPr/>
        <w:instrText> HYPERLINK "https://biot-expo.ru/biotart"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563C1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https://biot-expo.ru/biotart</w:t>
      </w:r>
      <w:r>
        <w:fldChar w:fldCharType="end"/>
      </w:r>
    </w:p>
    <w:p>
      <w:pPr>
        <w:pStyle w:val="Style1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68" w:val="left"/>
        </w:tabs>
        <w:bidi w:val="0"/>
        <w:spacing w:before="0" w:after="0" w:line="240" w:lineRule="auto"/>
        <w:ind w:left="580" w:right="0" w:hanging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втором (финальном) туре проводится оценка работ Конкурсной комиссией, по итогам</w:t>
        <w:br/>
        <w:t>которой определяются победители Конкурса.</w:t>
      </w:r>
    </w:p>
    <w:p>
      <w:pPr>
        <w:pStyle w:val="Style1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68" w:val="left"/>
        </w:tabs>
        <w:bidi w:val="0"/>
        <w:spacing w:before="0" w:after="0" w:line="240" w:lineRule="auto"/>
        <w:ind w:left="580" w:right="0" w:hanging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номинации История/Сюжет из жизни ОТиПБ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в один этап. Для</w:t>
        <w:br/>
        <w:t>участия в Конкурсе необходимо заполнить электронную форму-заявку на официальной</w:t>
        <w:br/>
        <w:t>странице Конкурса</w:t>
      </w:r>
      <w:r>
        <w:fldChar w:fldCharType="begin"/>
      </w:r>
      <w:r>
        <w:rPr/>
        <w:instrText> HYPERLINK "https://biot-expo.ru/biotart"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563C1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https://biot-expo.ru/biotart</w:t>
      </w:r>
      <w:r>
        <w:fldChar w:fldCharType="end"/>
      </w:r>
    </w:p>
    <w:p>
      <w:pPr>
        <w:pStyle w:val="Style1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6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Сроки проведения Конкурса:</w:t>
      </w:r>
    </w:p>
    <w:p>
      <w:pPr>
        <w:pStyle w:val="Style1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91" w:val="left"/>
        </w:tabs>
        <w:bidi w:val="0"/>
        <w:spacing w:before="0" w:after="0" w:line="240" w:lineRule="auto"/>
        <w:ind w:left="580" w:right="0" w:hanging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номинаций: Рисунок/Плакат; Видеоролик; Комикс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с 1 марта 2023</w:t>
        <w:br/>
        <w:t>года по 8 декабря 2023 года. Прием заявок и творческих работ на отборочный тур для</w:t>
        <w:br/>
        <w:t>участия в Конкурсе: с 1 марта 2023 года по 17* октября 2023 года. Определение финалистов</w:t>
        <w:br/>
        <w:t>Конкурса, информирование финалистов по электронной почте: с 18 октября 2023 года по 11</w:t>
        <w:br/>
        <w:t>ноября 2023 года. Отправка работ на финал Конкурса Почтой России: до 22 ноября.</w:t>
        <w:br/>
        <w:t>Награждение победителей будет проводиться в рамках выставки БИОТ-2023, 5-8 декабря</w:t>
        <w:br/>
        <w:t>Москва, ЦВК «Экспоцентр».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*В регионы-участники срок подачи заявок и творческих работ до 9 октября 2023 года.</w:t>
      </w:r>
    </w:p>
    <w:p>
      <w:pPr>
        <w:pStyle w:val="Style1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591" w:val="left"/>
        </w:tabs>
        <w:bidi w:val="0"/>
        <w:spacing w:before="0" w:after="0" w:line="240" w:lineRule="auto"/>
        <w:ind w:left="580" w:right="0" w:hanging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номинации История/Сюжет из жизни ОТиПБ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с 15 июня 2023 года</w:t>
        <w:br/>
        <w:t>по 11 августа 2023 года. Прием заявок и творческих работ на отборочный тур для участия в</w:t>
        <w:br/>
        <w:t>Конкурсе: с 15 июня 2023 года по 25 июля 2023 года. Определение победителей Конкурса,</w:t>
        <w:br/>
        <w:t>информирование победителей по электронной почте: с 5 августа 2023 года по 16 августа</w:t>
        <w:br/>
        <w:t>2023 года.</w:t>
      </w:r>
    </w:p>
    <w:p>
      <w:pPr>
        <w:pStyle w:val="Style15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568" w:val="left"/>
        </w:tabs>
        <w:bidi w:val="0"/>
        <w:spacing w:before="0" w:after="0" w:line="240" w:lineRule="auto"/>
        <w:ind w:left="580" w:right="0" w:hanging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номинаций: Рисунок/Плакат; Видеоролик; Комикс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Конкурс принимаются</w:t>
        <w:br/>
        <w:t>творческие работы обучающихся, созданные индивидуально или в соавторстве с другими</w:t>
        <w:br/>
        <w:t>участниками (не более 3 соавторов) и соответствующие направлениям и требованиям</w:t>
        <w:br/>
        <w:t>Конкурса.</w:t>
      </w:r>
    </w:p>
    <w:p>
      <w:pPr>
        <w:pStyle w:val="Style15"/>
        <w:keepNext w:val="0"/>
        <w:keepLines w:val="0"/>
        <w:widowControl w:val="0"/>
        <w:numPr>
          <w:ilvl w:val="1"/>
          <w:numId w:val="9"/>
        </w:numPr>
        <w:shd w:val="clear" w:color="auto" w:fill="auto"/>
        <w:tabs>
          <w:tab w:pos="568" w:val="left"/>
        </w:tabs>
        <w:bidi w:val="0"/>
        <w:spacing w:before="0" w:after="260" w:line="240" w:lineRule="auto"/>
        <w:ind w:left="580" w:right="0" w:hanging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участия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номинациях: Рисунок/Плакат; Видеоролик; Комикс Конкурса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необходимо</w:t>
        <w:br/>
        <w:t>направить в Региональный Орган Исполнительной Власти регионов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-участников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БИОТ АРТ*</w:t>
        <w:br/>
        <w:t>следующие материалы (в одном письме):</w:t>
      </w:r>
    </w:p>
    <w:p>
      <w:pPr>
        <w:pStyle w:val="Style13"/>
        <w:keepNext/>
        <w:keepLines/>
        <w:widowControl w:val="0"/>
        <w:numPr>
          <w:ilvl w:val="0"/>
          <w:numId w:val="11"/>
        </w:numPr>
        <w:shd w:val="clear" w:color="auto" w:fill="auto"/>
        <w:tabs>
          <w:tab w:pos="1062" w:val="left"/>
        </w:tabs>
        <w:bidi w:val="0"/>
        <w:spacing w:before="0" w:line="240" w:lineRule="auto"/>
        <w:ind w:right="0"/>
        <w:jc w:val="both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Заполненная заявка участника, набранная на компьютере в формате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Word </w: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(не от руки)</w:t>
        <w:br/>
        <w:t>(Приложение 1);</w:t>
      </w:r>
      <w:bookmarkEnd w:id="6"/>
      <w:bookmarkEnd w:id="7"/>
    </w:p>
    <w:p>
      <w:pPr>
        <w:pStyle w:val="Style13"/>
        <w:keepNext/>
        <w:keepLines/>
        <w:widowControl w:val="0"/>
        <w:numPr>
          <w:ilvl w:val="0"/>
          <w:numId w:val="11"/>
        </w:numPr>
        <w:shd w:val="clear" w:color="auto" w:fill="auto"/>
        <w:tabs>
          <w:tab w:pos="1062" w:val="left"/>
        </w:tabs>
        <w:bidi w:val="0"/>
        <w:spacing w:before="0" w:line="240" w:lineRule="auto"/>
        <w:ind w:right="0"/>
        <w:jc w:val="both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Работа в электронном формате, соответствующем требованиям, приведенными в</w:t>
        <w:br/>
        <w:t>Положении (П. 1.6)</w: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  <w:bookmarkEnd w:id="8"/>
      <w:bookmarkEnd w:id="9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86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Доказательство законного использования материалов в работе (для номинации</w:t>
        <w:br/>
        <w:t xml:space="preserve">Видеоролик).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конкурсант использует чужой контент и не обладает авторскими</w:t>
        <w:br/>
        <w:t>правами или необходимо предоставить документы на использование данного контента</w:t>
        <w:br/>
        <w:t>в коммерческих целях (лицензию или подтверждение о приобретении), фото- или</w:t>
        <w:br/>
        <w:t>видеоматериалов, то работа не может быть принята на Конкурс. Участник вправе</w:t>
        <w:br/>
        <w:t>воспользоваться законными ресурсами с бесплатными материалами, открытыми для</w:t>
        <w:br/>
        <w:t>коммерческого использования. В этом случае необходимо предоставить информацию об</w:t>
        <w:br/>
        <w:t>использованном ресурсе (ссылка).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16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остальных регионов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заполняется форма заявки на официальной странице Конкурса</w:t>
        <w:br/>
      </w:r>
      <w:r>
        <w:fldChar w:fldCharType="begin"/>
      </w:r>
      <w:r>
        <w:rPr/>
        <w:instrText> HYPERLINK "http://biot-expo.ru/biotart2023"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http://biot-expo.ru/biotart 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или заявки направляют на почту Оргкомитета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АСИЗ</w:t>
        <w:br/>
      </w:r>
      <w:r>
        <w:fldChar w:fldCharType="begin"/>
      </w:r>
      <w:r>
        <w:rPr/>
        <w:instrText> HYPERLINK "mailto:konkurs.mp@biotexpo.ru" </w:instrText>
      </w:r>
      <w:r>
        <w:fldChar w:fldCharType="separate"/>
      </w:r>
      <w:r>
        <w:rPr>
          <w:b/>
          <w:bCs/>
          <w:color w:val="0563C1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konkurs.mp@biotexpo.ru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:</w:t>
      </w:r>
      <w:r>
        <w:fldChar w:fldCharType="end"/>
      </w: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2.7 Обязательным требованием для участия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номинациях: Рисунок/Плакат; Видеоролик;</w:t>
        <w:br/>
        <w:t xml:space="preserve">Комикс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Конкурса является публикация работы в соцсетях участников (Вконтакте,</w:t>
        <w:br/>
        <w:t xml:space="preserve">Одноклассники,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YouTube, Vimeo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др.) с указанием «Участвую в конкурсе БИОТ АРТ!» и</w:t>
        <w:br/>
        <w:t>хэштегом #БИОТАРТ2023.</w:t>
      </w:r>
    </w:p>
    <w:p>
      <w:pPr>
        <w:pStyle w:val="Style1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14" w:val="left"/>
        </w:tabs>
        <w:bidi w:val="0"/>
        <w:spacing w:before="0" w:after="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Каждый участник может представить на Конкурс неограниченное количество проектов.</w:t>
      </w:r>
    </w:p>
    <w:p>
      <w:pPr>
        <w:pStyle w:val="Style1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14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Оргкомитет не принимает к участию в Конкурсе творческие работы, не соответствующие</w:t>
        <w:br/>
        <w:t>требованиям, указанным в настоящем Положении, при этом Оргкомитет вправе отказать в</w:t>
        <w:br/>
        <w:t>участии без объяснения причины. Заседание Конкурсной комиссии правомочно, если в нем</w:t>
        <w:br/>
        <w:t>принимает участие простое большинство от общей численности его членов.</w:t>
      </w:r>
    </w:p>
    <w:p>
      <w:pPr>
        <w:pStyle w:val="Style1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14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Оргкомитет проверяет все творческие работы на подлинность и оригинальность. Авторам,</w:t>
        <w:br/>
        <w:t>чьи работы будут заподозрены в плагиате, будет отказано в участии.</w:t>
      </w:r>
    </w:p>
    <w:p>
      <w:pPr>
        <w:pStyle w:val="Style15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714" w:val="left"/>
        </w:tabs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Решения Конкурсной комиссии принимаются простым большинством голосов</w:t>
        <w:br/>
        <w:t>присутствующих на заседании и оформляются протоколом. Решение Конкурсной комиссии</w:t>
        <w:br/>
        <w:t>является окончательным.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2.12 Победители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номинациях: Рисунок/Плакат; Видеоролик; Комикс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Конкурса в каждой</w:t>
        <w:br/>
        <w:t xml:space="preserve">номинации и возрастной группе награждаются дипломами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I, II, III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степени и ценными</w:t>
        <w:br/>
        <w:t>подарками. Соавторам победителей также вручаются официальные дипломы.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20" w:right="0" w:hanging="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2.13 Победителями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номинации История/Сюжет из жизни ОТиПБ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станут авторы пяти</w:t>
        <w:br/>
        <w:t>Историй/Сюжетов (на основе которых будут сняты короткометражные фильмы) Победители</w:t>
        <w:br/>
        <w:t>награждаются дипломами победителей и ценными подарками.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2.14 Конкурсанты вправе получить электронные сертификаты участия.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52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2.15 Награждение призеров Конкурса состоится не позднее 8 декабря 2023 года в рамках</w:t>
        <w:br/>
        <w:t>выставки БИОТ-2023.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580" w:line="230" w:lineRule="auto"/>
        <w:ind w:left="300" w:right="0" w:firstLine="20"/>
        <w:jc w:val="both"/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*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список регионов-участников находится на официальной странице Конкурса :</w:t>
      </w:r>
      <w:r>
        <w:fldChar w:fldCharType="begin"/>
      </w:r>
      <w:r>
        <w:rPr/>
        <w:instrText> HYPERLINK "https://biot-expo.ru/biotart2023"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563C1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https://biot-</w:t>
      </w:r>
      <w:r>
        <w:fldChar w:fldCharType="end"/>
      </w:r>
      <w:r>
        <w:rPr>
          <w:color w:val="0563C1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br/>
        <w:t>expo.ru/biotart2023</w:t>
      </w: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714" w:val="left"/>
        </w:tabs>
        <w:bidi w:val="0"/>
        <w:spacing w:before="0" w:after="260" w:line="240" w:lineRule="auto"/>
        <w:ind w:left="0" w:right="0" w:firstLine="0"/>
        <w:jc w:val="left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ОЦЕНКИ ПРОЕКТОВ КОНКУРСНОЙ КОМИССИЕЙ</w:t>
      </w:r>
      <w:bookmarkEnd w:id="10"/>
      <w:bookmarkEnd w:id="11"/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3.1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Проекты подлежат оцениванию Конкурсной комиссией по следующим критериям:</w:t>
      </w:r>
    </w:p>
    <w:p>
      <w:pPr>
        <w:pStyle w:val="Style1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67" w:val="left"/>
        </w:tabs>
        <w:bidi w:val="0"/>
        <w:spacing w:before="0" w:after="160" w:line="240" w:lineRule="auto"/>
        <w:ind w:left="8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Соответствие тематике Конкурса (работы отражают важность и актуальность проблемы</w:t>
        <w:br/>
        <w:t>безопасности и охраны труда работающего человека) - 25 баллов;</w:t>
      </w:r>
    </w:p>
    <w:p>
      <w:pPr>
        <w:pStyle w:val="Style1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76" w:val="left"/>
        </w:tabs>
        <w:bidi w:val="0"/>
        <w:spacing w:before="0" w:after="160" w:line="240" w:lineRule="auto"/>
        <w:ind w:left="8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Новизна, оригинальность работы (глубина идеи работы, образность, индивидуальность</w:t>
        <w:br/>
        <w:t>творческого мышления, оригинальность используемых средств) - 25 баллов;</w:t>
      </w:r>
    </w:p>
    <w:p>
      <w:pPr>
        <w:pStyle w:val="Style1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76" w:val="left"/>
        </w:tabs>
        <w:bidi w:val="0"/>
        <w:spacing w:before="0" w:after="160" w:line="240" w:lineRule="auto"/>
        <w:ind w:left="8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Качество художественного исполнения (художественный уровень произведения, дизайн</w:t>
        <w:br/>
        <w:t>элементов оформления, гармоничное цветовое сочетание) - 25 баллов;</w:t>
      </w:r>
    </w:p>
    <w:p>
      <w:pPr>
        <w:pStyle w:val="Style1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71" w:val="left"/>
        </w:tabs>
        <w:bidi w:val="0"/>
        <w:spacing w:before="0" w:after="160" w:line="240" w:lineRule="auto"/>
        <w:ind w:left="0" w:right="0" w:firstLine="8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Завершенность работы- 25 баллов.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4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Максимальный балл, который может набрать участник - 100 баллов.</w:t>
      </w: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1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44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 Положению о Творческом Конкурсе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BIOT ART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выставки БИОТ-2023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ЗАЯВКА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160" w:line="257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УЧАСТИЕ В ТВОРЧЕСКОМ КОНКУРСЕ (в номинациях: Рисунок/Плакат; Видеоролик; Комикс)</w:t>
        <w:br/>
        <w:t>«БЕЗОПАСНОСТЬ И ОХРАНА ТРУДА» (БИОТ-2023)</w:t>
      </w:r>
    </w:p>
    <w:tbl>
      <w:tblPr>
        <w:tblOverlap w:val="never"/>
        <w:jc w:val="center"/>
        <w:tblLayout w:type="fixed"/>
      </w:tblPr>
      <w:tblGrid>
        <w:gridCol w:w="4771"/>
        <w:gridCol w:w="4776"/>
      </w:tblGrid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ФИО автора работы (1 участник)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РЕГИОН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4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Образовательное учреждение (полное</w:t>
              <w:br/>
              <w:t>наименование)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Возраст (на момент подачи заявки)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Номинация (видеоролик, комикс,</w:t>
              <w:br/>
              <w:t>плакат/рисунок)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Название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Наличие соавторов*</w:t>
            </w:r>
          </w:p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(если «да», то указать Фамилию, Имя,</w:t>
              <w:br/>
              <w:t>Отчество - полностью, возраст)</w:t>
            </w:r>
          </w:p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*не более 3х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Руководитель, куратор* (должность,</w:t>
              <w:br/>
              <w:t>место работы)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Контактный телефон участника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Контактный телефон руководителя/куратора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Контактный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e-mail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участника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Контактный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e-mail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руководителя/куратора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Ссылка на опубликованную работу в соц. сетях</w:t>
              <w:br/>
              <w:t>с хэштегом #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БИОТАРТ2023*</w:t>
            </w:r>
          </w:p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*обязательное условие участия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Ссылка на работу на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Yandex/Google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диск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2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8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 Положению о Творческом Конкурсе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BIOT ART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выставки БИОТ-2023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ЗАЯВКА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280" w:line="254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УЧАСТИЕ В ТВОРЧЕСКОМ КОНКУРСЕ (в номинации: История/Сюжет из жизни ОТиПБ)</w:t>
        <w:br/>
        <w:t>«БЕЗОПАСНОСТЬ И ОХРАНА ТРУДА» (БИОТ-2023)</w:t>
      </w:r>
    </w:p>
    <w:tbl>
      <w:tblPr>
        <w:tblOverlap w:val="never"/>
        <w:jc w:val="center"/>
        <w:tblLayout w:type="fixed"/>
      </w:tblPr>
      <w:tblGrid>
        <w:gridCol w:w="4771"/>
        <w:gridCol w:w="4776"/>
      </w:tblGrid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ФИО автора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Регион, город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Организация, в которой работает автор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Должность автора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Возраст (на момент подачи заявки)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Название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История/Сюжет (работа)*</w:t>
            </w:r>
          </w:p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*не более 2800 знаков (с пробелами)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Контактный телефон участника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Контактный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e-mail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участника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114" w:left="1622" w:right="693" w:bottom="1144" w:header="686" w:footer="716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-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</w:abstractNum>
  <w:abstractNum w:abstractNumId="6">
    <w:multiLevelType w:val="multilevel"/>
    <w:lvl w:ilvl="0">
      <w:start w:val="2"/>
      <w:numFmt w:val="decimal"/>
      <w:lvlText w:val="2.%1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decimal"/>
      <w:lvlText w:val="2.4.%1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8"/>
      <w:numFmt w:val="decimal"/>
      <w:lvlText w:val="2.%1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Picture caption_"/>
    <w:basedOn w:val="DefaultParagraphFont"/>
    <w:link w:val="Style2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5">
    <w:name w:val="Heading #1_"/>
    <w:basedOn w:val="DefaultParagraphFont"/>
    <w:link w:val="Style4"/>
    <w:rPr>
      <w:rFonts w:ascii="Consolas" w:eastAsia="Consolas" w:hAnsi="Consolas" w:cs="Consolas"/>
      <w:b/>
      <w:bCs/>
      <w:i w:val="0"/>
      <w:iCs w:val="0"/>
      <w:smallCaps w:val="0"/>
      <w:strike w:val="0"/>
      <w:color w:val="245695"/>
      <w:sz w:val="32"/>
      <w:szCs w:val="32"/>
      <w:u w:val="none"/>
    </w:rPr>
  </w:style>
  <w:style w:type="character" w:customStyle="1" w:styleId="CharStyle7">
    <w:name w:val="Body text (2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9">
    <w:name w:val="Body text (3)_"/>
    <w:basedOn w:val="DefaultParagraphFont"/>
    <w:link w:val="Style8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2">
    <w:name w:val="Body text (4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4">
    <w:name w:val="Heading #2_"/>
    <w:basedOn w:val="DefaultParagraphFont"/>
    <w:link w:val="Style13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6">
    <w:name w:val="Body text_"/>
    <w:basedOn w:val="DefaultParagraphFont"/>
    <w:link w:val="Style1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4">
    <w:name w:val="Other_"/>
    <w:basedOn w:val="DefaultParagraphFont"/>
    <w:link w:val="Style2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FFFFFF"/>
      <w:spacing w:line="218" w:lineRule="auto"/>
    </w:pPr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FFFFFF"/>
      <w:spacing w:after="2720"/>
      <w:ind w:right="760"/>
      <w:jc w:val="right"/>
      <w:outlineLvl w:val="0"/>
    </w:pPr>
    <w:rPr>
      <w:rFonts w:ascii="Consolas" w:eastAsia="Consolas" w:hAnsi="Consolas" w:cs="Consolas"/>
      <w:b/>
      <w:bCs/>
      <w:i w:val="0"/>
      <w:iCs w:val="0"/>
      <w:smallCaps w:val="0"/>
      <w:strike w:val="0"/>
      <w:color w:val="245695"/>
      <w:sz w:val="32"/>
      <w:szCs w:val="32"/>
      <w:u w:val="none"/>
    </w:rPr>
  </w:style>
  <w:style w:type="paragraph" w:customStyle="1" w:styleId="Style6">
    <w:name w:val="Body text (2)"/>
    <w:basedOn w:val="Normal"/>
    <w:link w:val="CharStyle7"/>
    <w:pPr>
      <w:widowControl w:val="0"/>
      <w:shd w:val="clear" w:color="auto" w:fill="FFFFFF"/>
      <w:spacing w:after="12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yle8">
    <w:name w:val="Body text (3)"/>
    <w:basedOn w:val="Normal"/>
    <w:link w:val="CharStyle9"/>
    <w:pPr>
      <w:widowControl w:val="0"/>
      <w:shd w:val="clear" w:color="auto" w:fill="FFFFFF"/>
      <w:spacing w:after="3820"/>
      <w:jc w:val="center"/>
    </w:pPr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1">
    <w:name w:val="Body text (4)"/>
    <w:basedOn w:val="Normal"/>
    <w:link w:val="CharStyle12"/>
    <w:pPr>
      <w:widowControl w:val="0"/>
      <w:shd w:val="clear" w:color="auto" w:fill="FFFFFF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3">
    <w:name w:val="Heading #2"/>
    <w:basedOn w:val="Normal"/>
    <w:link w:val="CharStyle14"/>
    <w:pPr>
      <w:widowControl w:val="0"/>
      <w:shd w:val="clear" w:color="auto" w:fill="FFFFFF"/>
      <w:spacing w:after="140"/>
      <w:ind w:left="860" w:firstLine="20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Style15">
    <w:name w:val="Body text"/>
    <w:basedOn w:val="Normal"/>
    <w:link w:val="CharStyle16"/>
    <w:qFormat/>
    <w:pPr>
      <w:widowControl w:val="0"/>
      <w:shd w:val="clear" w:color="auto" w:fill="FFFFFF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3">
    <w:name w:val="Other"/>
    <w:basedOn w:val="Normal"/>
    <w:link w:val="CharStyle24"/>
    <w:pPr>
      <w:widowControl w:val="0"/>
      <w:shd w:val="clear" w:color="auto" w:fill="FFFFFF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siz1</dc:creator>
  <cp:keywords/>
</cp:coreProperties>
</file>